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276" w:rsidRDefault="001C37B9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32"/>
          <w:lang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47700" cy="807720"/>
                <wp:effectExtent l="0" t="0" r="0" b="0"/>
                <wp:wrapTight wrapText="bothSides">
                  <wp:wrapPolygon edited="1">
                    <wp:start x="0" y="0"/>
                    <wp:lineTo x="0" y="20887"/>
                    <wp:lineTo x="20965" y="20887"/>
                    <wp:lineTo x="20965" y="0"/>
                    <wp:lineTo x="0" y="0"/>
                  </wp:wrapPolygon>
                </wp:wrapTight>
                <wp:docPr id="1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6"/>
                        <a:stretch/>
                      </pic:blipFill>
                      <pic:spPr bwMode="auto"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8240;o:allowoverlap:true;o:allowincell:true;mso-position-horizontal-relative:margin;mso-position-horizontal:center;mso-position-vertical-relative:text;margin-top:0.00pt;mso-position-vertical:absolute;width:51.00pt;height:63.60pt;mso-wrap-distance-left:9.00pt;mso-wrap-distance-top:0.00pt;mso-wrap-distance-right:9.00pt;mso-wrap-distance-bottom:0.00pt;" wrapcoords="0 0 0 96699 97060 96699 97060 0 0 0" stroked="false">
                <v:path textboxrect="0,0,0,0"/>
                <w10:wrap type="tight"/>
                <v:imagedata r:id="rId9" o:title=""/>
              </v:shape>
            </w:pict>
          </mc:Fallback>
        </mc:AlternateContent>
      </w:r>
    </w:p>
    <w:p w:rsidR="005C6276" w:rsidRDefault="005C6276">
      <w:pPr>
        <w:spacing w:after="0" w:line="240" w:lineRule="auto"/>
        <w:jc w:val="center"/>
        <w:rPr>
          <w:rFonts w:ascii="Times New Roman" w:hAnsi="Times New Roman"/>
          <w:sz w:val="32"/>
        </w:rPr>
      </w:pPr>
    </w:p>
    <w:p w:rsidR="005C6276" w:rsidRDefault="005C627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C6276" w:rsidRDefault="005C6276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5C6276" w:rsidRDefault="001C37B9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 w:rsidR="005C6276" w:rsidRDefault="005C627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C6276" w:rsidRDefault="001C37B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ПРАВИТЕЛЬСТВА</w:t>
      </w:r>
    </w:p>
    <w:p w:rsidR="005C6276" w:rsidRDefault="001C37B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 w:rsidR="005C6276" w:rsidRDefault="005C6276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5C6276">
        <w:trPr>
          <w:trHeight w:val="427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5C6276" w:rsidRDefault="001C37B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 w:rsidR="005C6276">
        <w:trPr>
          <w:trHeight w:val="247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5C6276" w:rsidRDefault="001C37B9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 w:rsidR="005C6276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5C6276" w:rsidRDefault="005C627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5C6276" w:rsidRDefault="005C6276">
      <w:pPr>
        <w:spacing w:after="0" w:line="21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6276" w:rsidRDefault="005C6276">
      <w:pPr>
        <w:spacing w:after="0" w:line="21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6276" w:rsidRDefault="001C37B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приложение к постановлению</w:t>
      </w:r>
      <w:r>
        <w:rPr>
          <w:rFonts w:ascii="Times New Roman" w:hAnsi="Times New Roman"/>
          <w:b/>
          <w:sz w:val="28"/>
        </w:rPr>
        <w:t xml:space="preserve"> Правительства Камчатского края от </w:t>
      </w:r>
      <w:r w:rsidR="004E2183">
        <w:rPr>
          <w:rFonts w:ascii="Times New Roman" w:hAnsi="Times New Roman"/>
          <w:b/>
          <w:sz w:val="28"/>
        </w:rPr>
        <w:t>05.06.2025 № 259</w:t>
      </w:r>
      <w:r>
        <w:rPr>
          <w:rFonts w:ascii="Times New Roman" w:hAnsi="Times New Roman"/>
          <w:b/>
          <w:sz w:val="28"/>
        </w:rPr>
        <w:t>-П «</w:t>
      </w:r>
      <w:r w:rsidR="00E921EB" w:rsidRPr="00E921EB">
        <w:rPr>
          <w:rFonts w:ascii="Times New Roman" w:hAnsi="Times New Roman"/>
          <w:b/>
          <w:sz w:val="28"/>
        </w:rPr>
        <w:t>Об утверждении Порядка предоставления субсидии на реализацию мероприятий по содействию повышению кадровой обеспеченности предприятий агропромышленного комплекса и проведения отбора получателей субсидии</w:t>
      </w:r>
      <w:r>
        <w:rPr>
          <w:rFonts w:ascii="Times New Roman" w:hAnsi="Times New Roman"/>
          <w:b/>
          <w:sz w:val="28"/>
        </w:rPr>
        <w:t>»</w:t>
      </w:r>
    </w:p>
    <w:p w:rsidR="005C6276" w:rsidRDefault="005C62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6276" w:rsidRDefault="005C62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6276" w:rsidRDefault="001C37B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</w:t>
      </w:r>
      <w:r>
        <w:rPr>
          <w:rFonts w:ascii="Times New Roman" w:hAnsi="Times New Roman"/>
          <w:sz w:val="28"/>
        </w:rPr>
        <w:t>ЛЯЕТ:</w:t>
      </w:r>
    </w:p>
    <w:p w:rsidR="005C6276" w:rsidRDefault="005C627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5C6276" w:rsidRDefault="001C37B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 Внести в приложение к постановлению Правительства Камчатского края от </w:t>
      </w:r>
      <w:r w:rsidR="004E2183" w:rsidRPr="004E2183">
        <w:rPr>
          <w:rFonts w:ascii="Times New Roman" w:hAnsi="Times New Roman"/>
          <w:sz w:val="28"/>
        </w:rPr>
        <w:t>05.06.2025 № 259-П «Об утверждении Порядка предоставления субсидии на реализацию мероприятий по содействию повышению кадровой обеспеченности предприятий агропромышленного комплекса и проведения отбора получателей субсидии»</w:t>
      </w:r>
      <w:r w:rsidR="004E218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следующие изменения:</w:t>
      </w:r>
    </w:p>
    <w:p w:rsidR="005C6276" w:rsidRDefault="001C37B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в части 1 слова «</w:t>
      </w:r>
      <w:r w:rsidR="004E2183" w:rsidRPr="004E2183">
        <w:rPr>
          <w:rFonts w:ascii="Times New Roman" w:hAnsi="Times New Roman"/>
          <w:sz w:val="28"/>
        </w:rPr>
        <w:t>и «Реализация мероприятий по содействию повышения кадровой обеспеченности предприятий агропромышленного комплекса (Направление на обучение граждан Российской Федерации для сельскохозяйственных товаропроизводителей и организаций, осуществляющих переработку сельскохозяйственной прод</w:t>
      </w:r>
      <w:r w:rsidR="004E2183">
        <w:rPr>
          <w:rFonts w:ascii="Times New Roman" w:hAnsi="Times New Roman"/>
          <w:sz w:val="28"/>
        </w:rPr>
        <w:t>укции, на сельских территориях)</w:t>
      </w:r>
      <w:r>
        <w:rPr>
          <w:rFonts w:ascii="Times New Roman" w:hAnsi="Times New Roman"/>
          <w:sz w:val="28"/>
        </w:rPr>
        <w:t>» замен</w:t>
      </w:r>
      <w:r>
        <w:rPr>
          <w:rFonts w:ascii="Times New Roman" w:hAnsi="Times New Roman"/>
          <w:sz w:val="28"/>
        </w:rPr>
        <w:t>ить словами «</w:t>
      </w:r>
      <w:r w:rsidR="004E2183" w:rsidRPr="00867E57">
        <w:rPr>
          <w:rFonts w:ascii="Times New Roman" w:hAnsi="Times New Roman"/>
          <w:sz w:val="28"/>
        </w:rPr>
        <w:t>,</w:t>
      </w:r>
      <w:r w:rsidR="004E2183">
        <w:rPr>
          <w:rFonts w:ascii="Times New Roman" w:hAnsi="Times New Roman"/>
          <w:sz w:val="28"/>
        </w:rPr>
        <w:t xml:space="preserve"> </w:t>
      </w:r>
      <w:r w:rsidR="004E2183">
        <w:rPr>
          <w:rFonts w:ascii="Times New Roman" w:hAnsi="Times New Roman"/>
          <w:sz w:val="28"/>
        </w:rPr>
        <w:t xml:space="preserve">«Реализация мероприятий по содействию повышения кадровой обеспеченности предприятий агропромышленного комплекса (Направление на обучение граждан Российской Федерации для сельскохозяйственных товаропроизводителей и организаций, осуществляющих переработку сельскохозяйственной продукции, на сельских территориях)» </w:t>
      </w:r>
      <w:r w:rsidR="004E2183" w:rsidRPr="00867E57">
        <w:rPr>
          <w:rFonts w:ascii="Times New Roman" w:hAnsi="Times New Roman"/>
          <w:sz w:val="28"/>
        </w:rPr>
        <w:t>и</w:t>
      </w:r>
      <w:r w:rsidR="004E2183">
        <w:rPr>
          <w:rFonts w:ascii="Times New Roman" w:hAnsi="Times New Roman"/>
          <w:sz w:val="28"/>
        </w:rPr>
        <w:t xml:space="preserve"> </w:t>
      </w:r>
      <w:r w:rsidR="004E2183" w:rsidRPr="00867E57">
        <w:rPr>
          <w:rFonts w:ascii="Times New Roman" w:hAnsi="Times New Roman"/>
          <w:sz w:val="28"/>
        </w:rPr>
        <w:t>«Реализация мероприятий по содействию повышения кадровой обеспеченности предприятий агропромышленного комплекса (Модернизация объектов в целях привлечения квалифицированных работников на предприят</w:t>
      </w:r>
      <w:r w:rsidR="00867E57" w:rsidRPr="00867E57">
        <w:rPr>
          <w:rFonts w:ascii="Times New Roman" w:hAnsi="Times New Roman"/>
          <w:sz w:val="28"/>
        </w:rPr>
        <w:t>ия агропромышленного комплекса)</w:t>
      </w:r>
      <w:r>
        <w:rPr>
          <w:rFonts w:ascii="Times New Roman" w:hAnsi="Times New Roman"/>
          <w:sz w:val="28"/>
        </w:rPr>
        <w:t>»;</w:t>
      </w:r>
    </w:p>
    <w:p w:rsidR="005C6276" w:rsidRDefault="00867E5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 часть 3 дополнить подпунктами 7–14 следующего содержания</w:t>
      </w:r>
      <w:r w:rsidR="001C37B9">
        <w:rPr>
          <w:rFonts w:ascii="Times New Roman" w:hAnsi="Times New Roman"/>
          <w:sz w:val="28"/>
        </w:rPr>
        <w:t>:</w:t>
      </w:r>
    </w:p>
    <w:p w:rsidR="00867E57" w:rsidRPr="000276D5" w:rsidRDefault="00867E57" w:rsidP="00867E57">
      <w:pPr>
        <w:pStyle w:val="af3"/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0276D5">
        <w:rPr>
          <w:rFonts w:ascii="Times New Roman" w:hAnsi="Times New Roman"/>
          <w:sz w:val="28"/>
        </w:rPr>
        <w:t>«</w:t>
      </w:r>
      <w:r w:rsidRPr="000276D5">
        <w:rPr>
          <w:rFonts w:ascii="Times New Roman" w:hAnsi="Times New Roman"/>
          <w:sz w:val="28"/>
        </w:rPr>
        <w:t>7) агротехнологический класс – форма организации образовательной деятельности при реализации образовательной программы основного общего или среднего общего образования, предусматривающая углубленное изучение профильных агротехнологических предметов в рамках урочной и внеурочной деятельности;</w:t>
      </w:r>
    </w:p>
    <w:p w:rsidR="00867E57" w:rsidRPr="000276D5" w:rsidRDefault="00867E57" w:rsidP="00867E57">
      <w:pPr>
        <w:pStyle w:val="af3"/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0276D5">
        <w:rPr>
          <w:rFonts w:ascii="Times New Roman" w:hAnsi="Times New Roman"/>
          <w:sz w:val="28"/>
        </w:rPr>
        <w:t>8) заказчик ключевого проекта – индивидуальный предприниматель или юридическое лицо, участвующий в реализации проекта по созданию агротехнологического класса;</w:t>
      </w:r>
    </w:p>
    <w:p w:rsidR="00867E57" w:rsidRPr="000276D5" w:rsidRDefault="00867E57" w:rsidP="00867E57">
      <w:pPr>
        <w:pStyle w:val="af3"/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0276D5">
        <w:rPr>
          <w:rFonts w:ascii="Times New Roman" w:hAnsi="Times New Roman"/>
          <w:sz w:val="28"/>
        </w:rPr>
        <w:t>9) ключевой проект – проект по созданию агротехнологического класса;</w:t>
      </w:r>
    </w:p>
    <w:p w:rsidR="00867E57" w:rsidRPr="000276D5" w:rsidRDefault="00867E57" w:rsidP="00867E57">
      <w:pPr>
        <w:pStyle w:val="af3"/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0276D5">
        <w:rPr>
          <w:rFonts w:ascii="Times New Roman" w:hAnsi="Times New Roman"/>
          <w:sz w:val="28"/>
        </w:rPr>
        <w:t>10) модернизированный объект –школа с агротехнологическими классами, на которые произведены затраты в рамках субсидии;</w:t>
      </w:r>
    </w:p>
    <w:p w:rsidR="00867E57" w:rsidRPr="000276D5" w:rsidRDefault="00867E57" w:rsidP="00867E57">
      <w:pPr>
        <w:pStyle w:val="af3"/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0276D5">
        <w:rPr>
          <w:rFonts w:ascii="Times New Roman" w:hAnsi="Times New Roman"/>
          <w:sz w:val="28"/>
        </w:rPr>
        <w:t>11) проект по созданию агротехнологического класса – комплекс мероприятий, осуществляемый общеобразовательной организацией совместно с образовательными организациями, реализующими образовательные программы среднего профессионального и (или) высшего образования, и хозяйствующими субъектами, по созданию агротехнологического класса в соответствии с методическими рекомендациями, разработанными Министерством сельского хозяйства Российской Федерации;</w:t>
      </w:r>
    </w:p>
    <w:p w:rsidR="00867E57" w:rsidRPr="000276D5" w:rsidRDefault="00867E57" w:rsidP="00867E57">
      <w:pPr>
        <w:pStyle w:val="af3"/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0276D5">
        <w:rPr>
          <w:rFonts w:ascii="Times New Roman" w:hAnsi="Times New Roman"/>
          <w:sz w:val="28"/>
        </w:rPr>
        <w:t>12) профильный агротехнологический предмет – учебный предмет, соответствующий вступительным испытаниям при приеме на обучение по специальностям и направлениям подготовки по образовательным программам высшего образования по укрупненным группам профессий, специальностей и направлений подготовки области образования «Сельское хозяйство и сельскохозяйственные науки» (за исключением профессий, специальностей и направлений подготовки, относящихся к лесному хозяйству, охоте);</w:t>
      </w:r>
    </w:p>
    <w:p w:rsidR="00867E57" w:rsidRPr="000276D5" w:rsidRDefault="00867E57" w:rsidP="00867E57">
      <w:pPr>
        <w:pStyle w:val="af3"/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0276D5">
        <w:rPr>
          <w:rFonts w:ascii="Times New Roman" w:hAnsi="Times New Roman"/>
          <w:sz w:val="28"/>
        </w:rPr>
        <w:t>13) затраты на агротехнологические классы – выраженные в денежной форме и документально подтвержденные расходы на капитальный ремонт и (или) оснащение оборудованием, расходными материалами, средствами обучения и воспитания для подготовки обучающихся по профильным агротехнологическим предметам в школах с агротехнологическими классами, расположенными в сельском населенном пункте, поселке городского типа, рабочем поселке или городе с населением до 50 тыс. человек;</w:t>
      </w:r>
    </w:p>
    <w:p w:rsidR="005C6276" w:rsidRDefault="00867E57" w:rsidP="00867E5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0276D5">
        <w:rPr>
          <w:rFonts w:ascii="Times New Roman" w:hAnsi="Times New Roman"/>
          <w:sz w:val="28"/>
        </w:rPr>
        <w:t>14) школа с агротехнологическим классом – общеобразовательная организация, участвующая в реализации проекта по созданию агротехнологического класса.</w:t>
      </w:r>
      <w:r w:rsidRPr="000276D5">
        <w:rPr>
          <w:rFonts w:ascii="Times New Roman" w:hAnsi="Times New Roman"/>
          <w:sz w:val="28"/>
        </w:rPr>
        <w:t>»</w:t>
      </w:r>
      <w:r w:rsidR="00205BAC">
        <w:rPr>
          <w:rFonts w:ascii="Times New Roman" w:hAnsi="Times New Roman"/>
          <w:sz w:val="28"/>
        </w:rPr>
        <w:t>;</w:t>
      </w:r>
    </w:p>
    <w:p w:rsidR="00867E57" w:rsidRDefault="000276D5" w:rsidP="00867E5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</w:t>
      </w:r>
      <w:r w:rsidR="00867E57">
        <w:rPr>
          <w:rFonts w:ascii="Times New Roman" w:hAnsi="Times New Roman"/>
          <w:sz w:val="28"/>
        </w:rPr>
        <w:t> </w:t>
      </w:r>
      <w:r w:rsidR="005C57E3">
        <w:rPr>
          <w:rFonts w:ascii="Times New Roman" w:hAnsi="Times New Roman"/>
          <w:sz w:val="28"/>
        </w:rPr>
        <w:t>в части 6:</w:t>
      </w:r>
    </w:p>
    <w:p w:rsidR="005C57E3" w:rsidRDefault="00205BAC" w:rsidP="00867E5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</w:t>
      </w:r>
      <w:r w:rsidR="005C57E3">
        <w:rPr>
          <w:rFonts w:ascii="Times New Roman" w:hAnsi="Times New Roman"/>
          <w:sz w:val="28"/>
        </w:rPr>
        <w:t>) в пунктах 1 и 2 слово «</w:t>
      </w:r>
      <w:r w:rsidR="005C57E3">
        <w:rPr>
          <w:rFonts w:ascii="Times New Roman" w:hAnsi="Times New Roman"/>
          <w:sz w:val="28"/>
        </w:rPr>
        <w:t>предшествующем</w:t>
      </w:r>
      <w:r w:rsidR="005C57E3" w:rsidRPr="005C57E3">
        <w:rPr>
          <w:rFonts w:ascii="Times New Roman" w:hAnsi="Times New Roman"/>
          <w:sz w:val="28"/>
        </w:rPr>
        <w:t>у</w:t>
      </w:r>
      <w:r w:rsidR="005C57E3">
        <w:rPr>
          <w:rFonts w:ascii="Times New Roman" w:hAnsi="Times New Roman"/>
          <w:sz w:val="28"/>
        </w:rPr>
        <w:t xml:space="preserve">» заменить словом </w:t>
      </w:r>
      <w:r w:rsidR="005C57E3">
        <w:rPr>
          <w:rFonts w:ascii="Times New Roman" w:hAnsi="Times New Roman"/>
          <w:sz w:val="28"/>
        </w:rPr>
        <w:t>«предшествующем»</w:t>
      </w:r>
      <w:r w:rsidR="000276D5">
        <w:rPr>
          <w:rFonts w:ascii="Times New Roman" w:hAnsi="Times New Roman"/>
          <w:sz w:val="28"/>
        </w:rPr>
        <w:t>;</w:t>
      </w:r>
    </w:p>
    <w:p w:rsidR="000276D5" w:rsidRDefault="00205BAC" w:rsidP="00867E5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</w:t>
      </w:r>
      <w:r w:rsidR="000276D5">
        <w:rPr>
          <w:rFonts w:ascii="Times New Roman" w:hAnsi="Times New Roman"/>
          <w:sz w:val="28"/>
        </w:rPr>
        <w:t>) дополнить пунктом 3 следующего содержания:</w:t>
      </w:r>
    </w:p>
    <w:p w:rsidR="000276D5" w:rsidRDefault="000276D5" w:rsidP="00867E5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Pr="00205BAC">
        <w:rPr>
          <w:rFonts w:ascii="Times New Roman" w:hAnsi="Times New Roman"/>
          <w:sz w:val="28"/>
        </w:rPr>
        <w:t xml:space="preserve">3) возмещение заказчику ключевого проекта 90 </w:t>
      </w:r>
      <w:proofErr w:type="gramStart"/>
      <w:r w:rsidRPr="00205BAC">
        <w:rPr>
          <w:rFonts w:ascii="Times New Roman" w:hAnsi="Times New Roman"/>
          <w:sz w:val="28"/>
        </w:rPr>
        <w:t>процентов</w:t>
      </w:r>
      <w:proofErr w:type="gramEnd"/>
      <w:r w:rsidRPr="00205BAC">
        <w:rPr>
          <w:rFonts w:ascii="Times New Roman" w:hAnsi="Times New Roman"/>
          <w:sz w:val="28"/>
        </w:rPr>
        <w:t xml:space="preserve"> фактически произведенных в году предоставления субсидии и (или) в году, предшествующем году предоставления субсидии, затрат на агротехнологические классы</w:t>
      </w:r>
      <w:r>
        <w:rPr>
          <w:rFonts w:ascii="Times New Roman" w:hAnsi="Times New Roman"/>
          <w:sz w:val="28"/>
        </w:rPr>
        <w:t>.»</w:t>
      </w:r>
      <w:r w:rsidR="00205BAC">
        <w:rPr>
          <w:rFonts w:ascii="Times New Roman" w:hAnsi="Times New Roman"/>
          <w:sz w:val="28"/>
        </w:rPr>
        <w:t>;</w:t>
      </w:r>
    </w:p>
    <w:p w:rsidR="000276D5" w:rsidRPr="00205BAC" w:rsidRDefault="000276D5" w:rsidP="00867E5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05BAC">
        <w:rPr>
          <w:rFonts w:ascii="Times New Roman" w:hAnsi="Times New Roman"/>
          <w:sz w:val="28"/>
        </w:rPr>
        <w:t>4) д</w:t>
      </w:r>
      <w:r w:rsidR="00205BAC" w:rsidRPr="00205BAC">
        <w:rPr>
          <w:rFonts w:ascii="Times New Roman" w:hAnsi="Times New Roman"/>
          <w:sz w:val="28"/>
        </w:rPr>
        <w:t>ополнить частью 7</w:t>
      </w:r>
      <w:r w:rsidR="00205BAC" w:rsidRPr="00205BAC">
        <w:rPr>
          <w:rFonts w:ascii="Times New Roman" w:hAnsi="Times New Roman"/>
          <w:sz w:val="28"/>
          <w:vertAlign w:val="superscript"/>
        </w:rPr>
        <w:t>1</w:t>
      </w:r>
      <w:r w:rsidR="00205BAC" w:rsidRPr="00205BAC">
        <w:rPr>
          <w:rFonts w:ascii="Times New Roman" w:hAnsi="Times New Roman"/>
          <w:sz w:val="28"/>
        </w:rPr>
        <w:t xml:space="preserve"> следующего содержания:</w:t>
      </w:r>
    </w:p>
    <w:p w:rsidR="00205BAC" w:rsidRPr="00205BAC" w:rsidRDefault="00205BAC" w:rsidP="00205BA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05BAC">
        <w:rPr>
          <w:rFonts w:ascii="Times New Roman" w:hAnsi="Times New Roman"/>
          <w:sz w:val="28"/>
        </w:rPr>
        <w:t>«</w:t>
      </w:r>
      <w:r w:rsidRPr="00205BAC">
        <w:rPr>
          <w:rFonts w:ascii="Times New Roman" w:hAnsi="Times New Roman"/>
          <w:sz w:val="28"/>
        </w:rPr>
        <w:t>7</w:t>
      </w:r>
      <w:r w:rsidRPr="00205BAC">
        <w:rPr>
          <w:rFonts w:ascii="Times New Roman" w:hAnsi="Times New Roman"/>
          <w:sz w:val="28"/>
          <w:vertAlign w:val="superscript"/>
        </w:rPr>
        <w:t>1</w:t>
      </w:r>
      <w:r w:rsidRPr="00205BAC">
        <w:rPr>
          <w:rFonts w:ascii="Times New Roman" w:hAnsi="Times New Roman"/>
          <w:sz w:val="28"/>
        </w:rPr>
        <w:t>. Субсидия предоставляется получателю субсидии (заказчику ключевого проекта) при следующих условиях:</w:t>
      </w:r>
    </w:p>
    <w:p w:rsidR="00205BAC" w:rsidRPr="00205BAC" w:rsidRDefault="00205BAC" w:rsidP="00205BA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05BAC">
        <w:rPr>
          <w:rFonts w:ascii="Times New Roman" w:hAnsi="Times New Roman"/>
          <w:sz w:val="28"/>
        </w:rPr>
        <w:t>1) максимальный объем затрат на агротехнологические классы, который может быть учтен при расчете размера субсидии, не может превышать 100 тыс. рублей на 1 кв. метр по капитальному ремонту и (или) 5 млн. рублей на оснащение оборудованием;</w:t>
      </w:r>
    </w:p>
    <w:p w:rsidR="00205BAC" w:rsidRDefault="007A3907" w:rsidP="00205BA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205BAC" w:rsidRPr="00205BAC">
        <w:rPr>
          <w:rFonts w:ascii="Times New Roman" w:hAnsi="Times New Roman"/>
          <w:sz w:val="28"/>
        </w:rPr>
        <w:t>) документально подтвержден фактический объем затрат на агротехнологические классы, включенный в соглашение, заключенное школой с агротехнологическими классами, а также завершена в полном объеме реализация мероприятия, предусмотренного абзацем третьим пункта 3 части 6 настоящего Порядка.</w:t>
      </w:r>
      <w:r w:rsidR="00205BAC" w:rsidRPr="00205BAC">
        <w:rPr>
          <w:rFonts w:ascii="Times New Roman" w:hAnsi="Times New Roman"/>
          <w:sz w:val="28"/>
        </w:rPr>
        <w:t>»;</w:t>
      </w:r>
    </w:p>
    <w:p w:rsidR="00205BAC" w:rsidRDefault="00205BAC" w:rsidP="00205BA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 в части 13:</w:t>
      </w:r>
    </w:p>
    <w:p w:rsidR="00205BAC" w:rsidRDefault="00205BAC" w:rsidP="00205BA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 в пунктах 1–4 слово «</w:t>
      </w:r>
      <w:r>
        <w:rPr>
          <w:rFonts w:ascii="Times New Roman" w:hAnsi="Times New Roman"/>
          <w:sz w:val="28"/>
        </w:rPr>
        <w:t>предшествующем</w:t>
      </w:r>
      <w:r w:rsidRPr="00205BAC">
        <w:rPr>
          <w:rFonts w:ascii="Times New Roman" w:hAnsi="Times New Roman"/>
          <w:sz w:val="28"/>
        </w:rPr>
        <w:t>у</w:t>
      </w:r>
      <w:r w:rsidRPr="00205BAC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заменить словом </w:t>
      </w:r>
      <w:r>
        <w:rPr>
          <w:rFonts w:ascii="Times New Roman" w:hAnsi="Times New Roman"/>
          <w:sz w:val="28"/>
        </w:rPr>
        <w:t>«предшествующем</w:t>
      </w:r>
      <w:r w:rsidRPr="00205BAC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;</w:t>
      </w:r>
    </w:p>
    <w:p w:rsidR="00205BAC" w:rsidRPr="007A3907" w:rsidRDefault="007A3907" w:rsidP="00205BA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A3907">
        <w:rPr>
          <w:rFonts w:ascii="Times New Roman" w:hAnsi="Times New Roman"/>
          <w:sz w:val="28"/>
        </w:rPr>
        <w:t>б) дополнить пунктом 5 следующего со</w:t>
      </w:r>
      <w:r w:rsidR="001D2E53">
        <w:rPr>
          <w:rFonts w:ascii="Times New Roman" w:hAnsi="Times New Roman"/>
          <w:sz w:val="28"/>
        </w:rPr>
        <w:t>держания:</w:t>
      </w:r>
    </w:p>
    <w:p w:rsidR="007A3907" w:rsidRPr="007A3907" w:rsidRDefault="007A3907" w:rsidP="007A390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A3907">
        <w:rPr>
          <w:rFonts w:ascii="Times New Roman" w:hAnsi="Times New Roman"/>
          <w:sz w:val="28"/>
        </w:rPr>
        <w:t>«</w:t>
      </w:r>
      <w:r w:rsidRPr="007A3907">
        <w:rPr>
          <w:rFonts w:ascii="Times New Roman" w:hAnsi="Times New Roman"/>
          <w:sz w:val="28"/>
        </w:rPr>
        <w:t xml:space="preserve">5) субсидия на возмещение получателю субсидии (заказчику ключевого проекта) 90 </w:t>
      </w:r>
      <w:proofErr w:type="gramStart"/>
      <w:r w:rsidRPr="007A3907">
        <w:rPr>
          <w:rFonts w:ascii="Times New Roman" w:hAnsi="Times New Roman"/>
          <w:sz w:val="28"/>
        </w:rPr>
        <w:t>процентов</w:t>
      </w:r>
      <w:proofErr w:type="gramEnd"/>
      <w:r w:rsidRPr="007A3907">
        <w:rPr>
          <w:rFonts w:ascii="Times New Roman" w:hAnsi="Times New Roman"/>
          <w:sz w:val="28"/>
        </w:rPr>
        <w:t xml:space="preserve"> фактически произведенных в году предоставления субсидии и (или) в году, предшествующем году предоставления субсидии, затрат на агротехнологические классы:</w:t>
      </w:r>
    </w:p>
    <w:p w:rsidR="007A3907" w:rsidRPr="007A3907" w:rsidRDefault="007A3907" w:rsidP="007A390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7A3907" w:rsidRPr="007A3907" w:rsidRDefault="007A3907" w:rsidP="007A3907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proofErr w:type="spellStart"/>
      <w:r w:rsidRPr="007A3907">
        <w:rPr>
          <w:rFonts w:ascii="Times New Roman" w:hAnsi="Times New Roman"/>
          <w:sz w:val="28"/>
        </w:rPr>
        <w:t>Si</w:t>
      </w:r>
      <w:proofErr w:type="spellEnd"/>
      <w:r w:rsidRPr="007A3907">
        <w:rPr>
          <w:rFonts w:ascii="Times New Roman" w:hAnsi="Times New Roman"/>
          <w:sz w:val="28"/>
        </w:rPr>
        <w:t xml:space="preserve"> = </w:t>
      </w:r>
      <w:proofErr w:type="spellStart"/>
      <w:r w:rsidRPr="007A3907">
        <w:rPr>
          <w:rFonts w:ascii="Times New Roman" w:hAnsi="Times New Roman"/>
          <w:sz w:val="28"/>
        </w:rPr>
        <w:t>Pi</w:t>
      </w:r>
      <w:proofErr w:type="spellEnd"/>
      <w:r w:rsidRPr="007A3907">
        <w:rPr>
          <w:rFonts w:ascii="Times New Roman" w:hAnsi="Times New Roman"/>
          <w:sz w:val="28"/>
        </w:rPr>
        <w:t xml:space="preserve"> х 90/100, где:</w:t>
      </w:r>
    </w:p>
    <w:p w:rsidR="007A3907" w:rsidRPr="007A3907" w:rsidRDefault="007A3907" w:rsidP="007A3907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7A3907" w:rsidRPr="007A3907" w:rsidRDefault="007A3907" w:rsidP="007A390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spellStart"/>
      <w:r w:rsidRPr="007A3907">
        <w:rPr>
          <w:rFonts w:ascii="Times New Roman" w:hAnsi="Times New Roman"/>
          <w:sz w:val="28"/>
        </w:rPr>
        <w:t>Si</w:t>
      </w:r>
      <w:proofErr w:type="spellEnd"/>
      <w:r w:rsidRPr="007A3907">
        <w:rPr>
          <w:rFonts w:ascii="Times New Roman" w:hAnsi="Times New Roman"/>
          <w:sz w:val="28"/>
        </w:rPr>
        <w:t> – размер субсидии, предоставляемой получателю субсидии (заказчику ключевого проекта) в текущем финансовом году, рублей;</w:t>
      </w:r>
    </w:p>
    <w:p w:rsidR="007A3907" w:rsidRDefault="007A3907" w:rsidP="007A390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spellStart"/>
      <w:r w:rsidRPr="007A3907">
        <w:rPr>
          <w:rFonts w:ascii="Times New Roman" w:hAnsi="Times New Roman"/>
          <w:sz w:val="28"/>
        </w:rPr>
        <w:t>Pi</w:t>
      </w:r>
      <w:proofErr w:type="spellEnd"/>
      <w:r w:rsidRPr="007A3907">
        <w:rPr>
          <w:rFonts w:ascii="Times New Roman" w:hAnsi="Times New Roman"/>
          <w:sz w:val="28"/>
        </w:rPr>
        <w:t> – сумма фактически произведенных получателем субсидии (заказчиком ключевого проекта) затрат</w:t>
      </w:r>
      <w:r w:rsidR="001C37B9">
        <w:rPr>
          <w:rFonts w:ascii="Times New Roman" w:hAnsi="Times New Roman"/>
          <w:sz w:val="28"/>
        </w:rPr>
        <w:t xml:space="preserve"> на агротехнологические классы, рублей.</w:t>
      </w:r>
      <w:r w:rsidRPr="007A3907">
        <w:rPr>
          <w:rFonts w:ascii="Times New Roman" w:hAnsi="Times New Roman"/>
          <w:sz w:val="28"/>
        </w:rPr>
        <w:t>»;</w:t>
      </w:r>
    </w:p>
    <w:p w:rsidR="001D2E53" w:rsidRDefault="001D2E53" w:rsidP="007A390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6) в части 14 слово «</w:t>
      </w:r>
      <w:r>
        <w:rPr>
          <w:rFonts w:ascii="Times New Roman" w:hAnsi="Times New Roman"/>
          <w:sz w:val="28"/>
        </w:rPr>
        <w:t>предшествующем</w:t>
      </w:r>
      <w:r w:rsidRPr="00205BAC">
        <w:rPr>
          <w:rFonts w:ascii="Times New Roman" w:hAnsi="Times New Roman"/>
          <w:sz w:val="28"/>
        </w:rPr>
        <w:t>у»</w:t>
      </w:r>
      <w:r>
        <w:rPr>
          <w:rFonts w:ascii="Times New Roman" w:hAnsi="Times New Roman"/>
          <w:sz w:val="28"/>
        </w:rPr>
        <w:t xml:space="preserve"> заменить словом «предшествующем</w:t>
      </w:r>
      <w:r w:rsidRPr="00205BAC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;</w:t>
      </w:r>
    </w:p>
    <w:p w:rsidR="00E6768C" w:rsidRDefault="00E6768C" w:rsidP="007A390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7) часть 22 дополнить пунктом 3 следующего содержания:</w:t>
      </w:r>
    </w:p>
    <w:p w:rsidR="00E6768C" w:rsidRDefault="00E6768C" w:rsidP="00E6768C">
      <w:pPr>
        <w:pStyle w:val="af3"/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E6768C">
        <w:rPr>
          <w:rFonts w:ascii="Times New Roman" w:hAnsi="Times New Roman"/>
          <w:sz w:val="28"/>
        </w:rPr>
        <w:t>«</w:t>
      </w:r>
      <w:r w:rsidRPr="00E6768C">
        <w:rPr>
          <w:rFonts w:ascii="Times New Roman" w:hAnsi="Times New Roman"/>
          <w:sz w:val="28"/>
        </w:rPr>
        <w:t>3) по направлению затрат, установленных пунктом 3 части 6 настоящего Порядка: модернизированы объекты в целях привлечения квалифицированных работников на предприятия агропромышленного комплекса, кв. метров.</w:t>
      </w:r>
      <w:r>
        <w:rPr>
          <w:rFonts w:ascii="Times New Roman" w:hAnsi="Times New Roman"/>
          <w:sz w:val="28"/>
        </w:rPr>
        <w:t>»;</w:t>
      </w:r>
    </w:p>
    <w:p w:rsidR="007A3907" w:rsidRDefault="00E6768C" w:rsidP="00205BA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7A3907">
        <w:rPr>
          <w:rFonts w:ascii="Times New Roman" w:hAnsi="Times New Roman"/>
          <w:sz w:val="28"/>
        </w:rPr>
        <w:t>) </w:t>
      </w:r>
      <w:r w:rsidR="001D2E53">
        <w:rPr>
          <w:rFonts w:ascii="Times New Roman" w:hAnsi="Times New Roman"/>
          <w:sz w:val="28"/>
        </w:rPr>
        <w:t>часть 47 дополнить пунктом 5 следующего содержания:</w:t>
      </w:r>
    </w:p>
    <w:p w:rsidR="001D2E53" w:rsidRPr="001D2E53" w:rsidRDefault="001D2E53" w:rsidP="001D2E53">
      <w:pPr>
        <w:pStyle w:val="af3"/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Style w:val="1"/>
          <w:rFonts w:ascii="Times New Roman" w:hAnsi="Times New Roman"/>
          <w:sz w:val="28"/>
        </w:rPr>
      </w:pPr>
      <w:r w:rsidRPr="001D2E53">
        <w:rPr>
          <w:rStyle w:val="1"/>
          <w:rFonts w:ascii="Times New Roman" w:hAnsi="Times New Roman"/>
          <w:sz w:val="28"/>
        </w:rPr>
        <w:t>«</w:t>
      </w:r>
      <w:r w:rsidRPr="001D2E53">
        <w:rPr>
          <w:rStyle w:val="1"/>
          <w:rFonts w:ascii="Times New Roman" w:hAnsi="Times New Roman"/>
          <w:sz w:val="28"/>
        </w:rPr>
        <w:t>5) информацию и документы, предоставляемые при проведении отбора на возмещение затрат, предусмотренных</w:t>
      </w:r>
      <w:r w:rsidRPr="001D2E53">
        <w:rPr>
          <w:rFonts w:ascii="Times New Roman" w:hAnsi="Times New Roman"/>
          <w:sz w:val="28"/>
        </w:rPr>
        <w:t xml:space="preserve"> пунктом 3 части 6 настоящего Порядка:</w:t>
      </w:r>
    </w:p>
    <w:p w:rsidR="001D2E53" w:rsidRPr="001D2E53" w:rsidRDefault="001D2E53" w:rsidP="001D2E53">
      <w:pPr>
        <w:pStyle w:val="af3"/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Style w:val="1"/>
          <w:rFonts w:ascii="Times New Roman" w:hAnsi="Times New Roman"/>
          <w:sz w:val="28"/>
        </w:rPr>
      </w:pPr>
      <w:r w:rsidRPr="001D2E53">
        <w:rPr>
          <w:rStyle w:val="1"/>
          <w:rFonts w:ascii="Times New Roman" w:hAnsi="Times New Roman"/>
          <w:sz w:val="28"/>
        </w:rPr>
        <w:t>а) согласие на публикацию (размещение) в сети «Интернет» информации об участнике отбора, о подаваемой участником отбора заявке, а также иной информации об участнике отбора, связанной с соответствующим отбором и результатами предоставления субсидии, подаваемое посредством заполнения соответствующих экранных форм веб-интерфейса системы «Электронный бюджет»;</w:t>
      </w:r>
    </w:p>
    <w:p w:rsidR="001D2E53" w:rsidRPr="001D2E53" w:rsidRDefault="001D2E53" w:rsidP="001D2E53">
      <w:pPr>
        <w:pStyle w:val="af3"/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Style w:val="1"/>
          <w:rFonts w:ascii="Times New Roman" w:hAnsi="Times New Roman"/>
          <w:sz w:val="28"/>
        </w:rPr>
      </w:pPr>
      <w:r w:rsidRPr="001D2E53">
        <w:rPr>
          <w:rStyle w:val="1"/>
          <w:rFonts w:ascii="Times New Roman" w:hAnsi="Times New Roman"/>
          <w:sz w:val="28"/>
        </w:rPr>
        <w:t>б) согласие на обработку персональных данных, подаваемое посредством заполнения соответствующих экранных форм веб-интерфейса системы «Электронный бюджет» (для физических лиц);</w:t>
      </w:r>
    </w:p>
    <w:p w:rsidR="001D2E53" w:rsidRPr="001D2E53" w:rsidRDefault="001D2E53" w:rsidP="001D2E5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1D2E53">
        <w:rPr>
          <w:rFonts w:ascii="Times New Roman" w:hAnsi="Times New Roman"/>
          <w:sz w:val="28"/>
        </w:rPr>
        <w:t xml:space="preserve">в) справка-расчет на предоставление субсидии, </w:t>
      </w:r>
      <w:r w:rsidRPr="001D2E53">
        <w:rPr>
          <w:rStyle w:val="1"/>
          <w:rFonts w:ascii="Times New Roman" w:hAnsi="Times New Roman"/>
          <w:sz w:val="28"/>
        </w:rPr>
        <w:t>составленная по форме, утвержденной приказом Министерства;</w:t>
      </w:r>
    </w:p>
    <w:p w:rsidR="001D2E53" w:rsidRPr="001D2E53" w:rsidRDefault="001D2E53" w:rsidP="001D2E5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1D2E53">
        <w:rPr>
          <w:rFonts w:ascii="Times New Roman" w:hAnsi="Times New Roman"/>
          <w:sz w:val="28"/>
        </w:rPr>
        <w:t>г) соглашение, заключенное между школой с агротехнологическим классом и заказчиком ключевого проекта, об оснащении оборудованием агротехнологического класса и (или) капитальному ремонту школы с агротехнологическим классом;</w:t>
      </w:r>
    </w:p>
    <w:p w:rsidR="001D2E53" w:rsidRPr="001D2E53" w:rsidRDefault="001D2E53" w:rsidP="001D2E5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1D2E53">
        <w:rPr>
          <w:rFonts w:ascii="Times New Roman" w:hAnsi="Times New Roman"/>
          <w:sz w:val="28"/>
        </w:rPr>
        <w:t>д) документы (договоры, платежные документы, счета, </w:t>
      </w:r>
      <w:hyperlink r:id="rId10" w:anchor="/document/70116264/entry/1000" w:history="1">
        <w:r w:rsidRPr="001D2E53">
          <w:rPr>
            <w:rFonts w:ascii="Times New Roman" w:hAnsi="Times New Roman"/>
            <w:sz w:val="28"/>
          </w:rPr>
          <w:t>счета-фактур</w:t>
        </w:r>
      </w:hyperlink>
      <w:r w:rsidRPr="001D2E53">
        <w:rPr>
          <w:rFonts w:ascii="Times New Roman" w:hAnsi="Times New Roman"/>
          <w:sz w:val="28"/>
        </w:rPr>
        <w:t>ы, накладные, универсальные передаточные документы и (или) другие документы), подтверждающие фактически произведенные затраты на агротехнологические классы;</w:t>
      </w:r>
    </w:p>
    <w:p w:rsidR="001C37B9" w:rsidRDefault="001C37B9" w:rsidP="001D2E5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1C37B9">
        <w:rPr>
          <w:rFonts w:ascii="Times New Roman" w:hAnsi="Times New Roman"/>
          <w:sz w:val="28"/>
        </w:rPr>
        <w:t>е) акт приема-передачи оборудования от заказчика ключевого проекта школе с агротехнологическим классом (при оснащении агротехнологического класса оборудованием);</w:t>
      </w:r>
    </w:p>
    <w:p w:rsidR="001D2E53" w:rsidRPr="001D2E53" w:rsidRDefault="001D2E53" w:rsidP="001D2E5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" w:name="_GoBack"/>
      <w:bookmarkEnd w:id="1"/>
      <w:r w:rsidRPr="001D2E53">
        <w:rPr>
          <w:rFonts w:ascii="Times New Roman" w:hAnsi="Times New Roman"/>
          <w:sz w:val="28"/>
        </w:rPr>
        <w:t>ж) акты о приемке выполненных работ по форме № КС-2, справки о стоимости выполненных работ и затратах по форме № КС-3 (при осуществлении капитального ремонта школы с агротехнологическим классом);</w:t>
      </w:r>
    </w:p>
    <w:p w:rsidR="001D2E53" w:rsidRDefault="001D2E53" w:rsidP="001D2E5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1D2E53">
        <w:rPr>
          <w:rFonts w:ascii="Times New Roman" w:hAnsi="Times New Roman"/>
          <w:sz w:val="28"/>
        </w:rPr>
        <w:t>з) платежные реквизиты получателя субсидии для заключения соглашения, в случае признания его прошедшим отбор.</w:t>
      </w:r>
      <w:r w:rsidRPr="001D2E53">
        <w:rPr>
          <w:rFonts w:ascii="Times New Roman" w:hAnsi="Times New Roman"/>
          <w:sz w:val="28"/>
        </w:rPr>
        <w:t>».</w:t>
      </w:r>
      <w:r>
        <w:rPr>
          <w:rFonts w:ascii="Times New Roman" w:hAnsi="Times New Roman"/>
          <w:sz w:val="28"/>
        </w:rPr>
        <w:t xml:space="preserve"> </w:t>
      </w:r>
    </w:p>
    <w:p w:rsidR="005C6276" w:rsidRDefault="001C37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2. Настоящее постановление вступает в силу после дня его официального опубликования.</w:t>
      </w:r>
    </w:p>
    <w:p w:rsidR="005C6276" w:rsidRDefault="005C62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6276" w:rsidRDefault="005C62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6276" w:rsidRDefault="005C62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1"/>
        <w:gridCol w:w="3577"/>
        <w:gridCol w:w="2485"/>
      </w:tblGrid>
      <w:tr w:rsidR="005C6276">
        <w:trPr>
          <w:trHeight w:val="812"/>
        </w:trPr>
        <w:tc>
          <w:tcPr>
            <w:tcW w:w="3611" w:type="dxa"/>
            <w:shd w:val="clear" w:color="auto" w:fill="auto"/>
            <w:tcMar>
              <w:left w:w="0" w:type="dxa"/>
              <w:right w:w="0" w:type="dxa"/>
            </w:tcMar>
          </w:tcPr>
          <w:p w:rsidR="005C6276" w:rsidRDefault="001C37B9">
            <w:pPr>
              <w:spacing w:after="0" w:line="240" w:lineRule="auto"/>
              <w:ind w:right="27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Председатель </w:t>
            </w:r>
          </w:p>
          <w:p w:rsidR="005C6276" w:rsidRDefault="001C37B9">
            <w:pPr>
              <w:spacing w:after="0" w:line="240" w:lineRule="auto"/>
              <w:ind w:right="27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Правительства</w:t>
            </w:r>
          </w:p>
          <w:p w:rsidR="005C6276" w:rsidRDefault="001C37B9">
            <w:pPr>
              <w:spacing w:after="0" w:line="240" w:lineRule="auto"/>
              <w:ind w:right="27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Камчатского края</w:t>
            </w:r>
          </w:p>
        </w:tc>
        <w:tc>
          <w:tcPr>
            <w:tcW w:w="3577" w:type="dxa"/>
            <w:shd w:val="clear" w:color="auto" w:fill="auto"/>
            <w:tcMar>
              <w:left w:w="0" w:type="dxa"/>
              <w:right w:w="0" w:type="dxa"/>
            </w:tcMar>
          </w:tcPr>
          <w:p w:rsidR="005C6276" w:rsidRDefault="001C37B9">
            <w:pPr>
              <w:spacing w:after="0" w:line="240" w:lineRule="auto"/>
              <w:ind w:left="3" w:hanging="3"/>
              <w:rPr>
                <w:rFonts w:ascii="Times New Roman" w:hAnsi="Times New Roman"/>
                <w:color w:val="FFFFFF"/>
                <w:sz w:val="24"/>
              </w:rPr>
            </w:pPr>
            <w:bookmarkStart w:id="2" w:name="SIGNERSTAMP1"/>
            <w:r>
              <w:rPr>
                <w:rFonts w:ascii="Times New Roman" w:hAnsi="Times New Roman"/>
                <w:color w:val="FFFFFF"/>
                <w:sz w:val="24"/>
              </w:rPr>
              <w:t>[горизонтальный штамп подписи 1]</w:t>
            </w:r>
            <w:bookmarkEnd w:id="2"/>
          </w:p>
          <w:p w:rsidR="005C6276" w:rsidRDefault="005C6276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</w:tc>
        <w:tc>
          <w:tcPr>
            <w:tcW w:w="2485" w:type="dxa"/>
            <w:shd w:val="clear" w:color="auto" w:fill="auto"/>
            <w:tcMar>
              <w:left w:w="0" w:type="dxa"/>
              <w:right w:w="0" w:type="dxa"/>
            </w:tcMar>
          </w:tcPr>
          <w:p w:rsidR="005C6276" w:rsidRDefault="005C6276">
            <w:pPr>
              <w:spacing w:after="0" w:line="240" w:lineRule="auto"/>
              <w:ind w:left="30" w:right="27"/>
              <w:jc w:val="right"/>
              <w:rPr>
                <w:rFonts w:ascii="Times New Roman" w:hAnsi="Times New Roman"/>
                <w:sz w:val="28"/>
              </w:rPr>
            </w:pPr>
          </w:p>
          <w:p w:rsidR="005C6276" w:rsidRDefault="005C6276">
            <w:pPr>
              <w:spacing w:after="0" w:line="240" w:lineRule="auto"/>
              <w:ind w:left="30" w:right="27"/>
              <w:jc w:val="right"/>
              <w:rPr>
                <w:rFonts w:ascii="Times New Roman" w:hAnsi="Times New Roman"/>
                <w:sz w:val="28"/>
              </w:rPr>
            </w:pPr>
          </w:p>
          <w:p w:rsidR="005C6276" w:rsidRDefault="001C37B9">
            <w:pPr>
              <w:spacing w:after="0" w:line="240" w:lineRule="auto"/>
              <w:ind w:left="30" w:right="27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Ю.С. Морозова</w:t>
            </w:r>
          </w:p>
        </w:tc>
      </w:tr>
    </w:tbl>
    <w:p w:rsidR="005C6276" w:rsidRDefault="005C6276">
      <w:pPr>
        <w:spacing w:line="240" w:lineRule="auto"/>
        <w:rPr>
          <w:rFonts w:ascii="Times New Roman" w:hAnsi="Times New Roman"/>
          <w:sz w:val="28"/>
        </w:rPr>
      </w:pPr>
    </w:p>
    <w:sectPr w:rsidR="005C6276">
      <w:headerReference w:type="default" r:id="rId11"/>
      <w:pgSz w:w="11908" w:h="16848"/>
      <w:pgMar w:top="1134" w:right="850" w:bottom="1077" w:left="1417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276" w:rsidRDefault="001C37B9">
      <w:pPr>
        <w:spacing w:after="0" w:line="240" w:lineRule="auto"/>
      </w:pPr>
      <w:r>
        <w:separator/>
      </w:r>
    </w:p>
  </w:endnote>
  <w:endnote w:type="continuationSeparator" w:id="0">
    <w:p w:rsidR="005C6276" w:rsidRDefault="001C3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276" w:rsidRDefault="001C37B9">
      <w:pPr>
        <w:spacing w:after="0" w:line="240" w:lineRule="auto"/>
      </w:pPr>
      <w:r>
        <w:separator/>
      </w:r>
    </w:p>
  </w:footnote>
  <w:footnote w:type="continuationSeparator" w:id="0">
    <w:p w:rsidR="005C6276" w:rsidRDefault="001C3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276" w:rsidRDefault="001C37B9">
    <w:pPr>
      <w:pStyle w:val="afc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  <w:lang w:val="en-US"/>
      </w:rPr>
      <w:fldChar w:fldCharType="begin"/>
    </w:r>
    <w:r>
      <w:rPr>
        <w:rFonts w:ascii="Times New Roman" w:hAnsi="Times New Roman"/>
        <w:sz w:val="28"/>
        <w:lang w:val="en-US"/>
      </w:rPr>
      <w:instrText xml:space="preserve">PAGE </w:instrText>
    </w:r>
    <w:r>
      <w:rPr>
        <w:rFonts w:ascii="Times New Roman" w:hAnsi="Times New Roman"/>
        <w:sz w:val="28"/>
        <w:lang w:val="en-US"/>
      </w:rPr>
      <w:fldChar w:fldCharType="separate"/>
    </w:r>
    <w:r>
      <w:rPr>
        <w:rFonts w:ascii="Times New Roman" w:hAnsi="Times New Roman"/>
        <w:noProof/>
        <w:sz w:val="28"/>
        <w:lang w:val="en-US"/>
      </w:rPr>
      <w:t>4</w:t>
    </w:r>
    <w:r>
      <w:rPr>
        <w:rFonts w:ascii="Times New Roman" w:hAnsi="Times New Roman"/>
        <w:sz w:val="28"/>
        <w:lang w:val="en-US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276"/>
    <w:rsid w:val="000276D5"/>
    <w:rsid w:val="001C37B9"/>
    <w:rsid w:val="001D2E53"/>
    <w:rsid w:val="00205BAC"/>
    <w:rsid w:val="004E2183"/>
    <w:rsid w:val="005C57E3"/>
    <w:rsid w:val="005C6276"/>
    <w:rsid w:val="007A3907"/>
    <w:rsid w:val="00867E57"/>
    <w:rsid w:val="00E6768C"/>
    <w:rsid w:val="00E9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C787B-8809-47A3-A8B9-A599C7D0C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zh-CN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link w:val="a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4">
    <w:name w:val="Текст сноски Знак"/>
    <w:link w:val="a3"/>
    <w:uiPriority w:val="99"/>
    <w:rPr>
      <w:sz w:val="18"/>
    </w:rPr>
  </w:style>
  <w:style w:type="character" w:styleId="a5">
    <w:name w:val="footnote reference"/>
    <w:basedOn w:val="a0"/>
    <w:uiPriority w:val="99"/>
    <w:unhideWhenUsed/>
    <w:rPr>
      <w:vertAlign w:val="superscript"/>
    </w:rPr>
  </w:style>
  <w:style w:type="paragraph" w:styleId="a6">
    <w:name w:val="endnote text"/>
    <w:link w:val="a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character" w:styleId="a8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1">
    <w:name w:val="Обычный1"/>
  </w:style>
  <w:style w:type="paragraph" w:customStyle="1" w:styleId="FooterChar">
    <w:name w:val="Footer Char"/>
    <w:basedOn w:val="21"/>
    <w:link w:val="FooterChar0"/>
  </w:style>
  <w:style w:type="character" w:customStyle="1" w:styleId="FooterChar0">
    <w:name w:val="Footer Char"/>
    <w:basedOn w:val="22"/>
    <w:link w:val="FooterChar"/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customStyle="1" w:styleId="Footnote">
    <w:name w:val="Footnote"/>
    <w:basedOn w:val="a"/>
    <w:link w:val="Footnote0"/>
    <w:pPr>
      <w:spacing w:after="40" w:line="240" w:lineRule="auto"/>
    </w:pPr>
    <w:rPr>
      <w:sz w:val="18"/>
    </w:rPr>
  </w:style>
  <w:style w:type="character" w:customStyle="1" w:styleId="Footnote0">
    <w:name w:val="Footnote"/>
    <w:basedOn w:val="1"/>
    <w:link w:val="Footnote"/>
    <w:rPr>
      <w:sz w:val="18"/>
    </w:rPr>
  </w:style>
  <w:style w:type="paragraph" w:styleId="a9">
    <w:name w:val="caption"/>
    <w:basedOn w:val="a"/>
    <w:next w:val="a"/>
    <w:link w:val="aa"/>
    <w:pPr>
      <w:spacing w:line="276" w:lineRule="auto"/>
    </w:pPr>
    <w:rPr>
      <w:b/>
      <w:color w:val="5B9BD5" w:themeColor="accent1"/>
      <w:sz w:val="18"/>
    </w:rPr>
  </w:style>
  <w:style w:type="character" w:customStyle="1" w:styleId="aa">
    <w:name w:val="Название объекта Знак"/>
    <w:basedOn w:val="1"/>
    <w:link w:val="a9"/>
    <w:rPr>
      <w:b/>
      <w:color w:val="5B9BD5" w:themeColor="accent1"/>
      <w:sz w:val="18"/>
    </w:rPr>
  </w:style>
  <w:style w:type="paragraph" w:customStyle="1" w:styleId="12">
    <w:name w:val="Гиперссылка1"/>
    <w:basedOn w:val="13"/>
    <w:link w:val="14"/>
    <w:rPr>
      <w:color w:val="0563C1" w:themeColor="hyperlink"/>
      <w:u w:val="single"/>
    </w:rPr>
  </w:style>
  <w:style w:type="character" w:customStyle="1" w:styleId="14">
    <w:name w:val="Гиперссылка1"/>
    <w:basedOn w:val="15"/>
    <w:link w:val="12"/>
    <w:rPr>
      <w:color w:val="0563C1" w:themeColor="hyperlink"/>
      <w:u w:val="single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Heading4Char">
    <w:name w:val="Heading 4 Char"/>
    <w:basedOn w:val="21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22"/>
    <w:link w:val="Heading4Char"/>
    <w:rPr>
      <w:rFonts w:ascii="Arial" w:hAnsi="Arial"/>
      <w:b/>
      <w:sz w:val="26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customStyle="1" w:styleId="Footnote1">
    <w:name w:val="Footnote"/>
    <w:link w:val="Footnote2"/>
    <w:pPr>
      <w:ind w:firstLine="851"/>
      <w:jc w:val="both"/>
    </w:pPr>
    <w:rPr>
      <w:rFonts w:ascii="XO Thames" w:hAnsi="XO Thames"/>
    </w:rPr>
  </w:style>
  <w:style w:type="character" w:customStyle="1" w:styleId="Footnote2">
    <w:name w:val="Footnote"/>
    <w:link w:val="Footnote1"/>
    <w:rPr>
      <w:rFonts w:ascii="XO Thames" w:hAnsi="XO Thames"/>
    </w:rPr>
  </w:style>
  <w:style w:type="paragraph" w:customStyle="1" w:styleId="Heading5Char">
    <w:name w:val="Heading 5 Char"/>
    <w:basedOn w:val="21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22"/>
    <w:link w:val="Heading5Char"/>
    <w:rPr>
      <w:rFonts w:ascii="Arial" w:hAnsi="Arial"/>
      <w:b/>
      <w:sz w:val="24"/>
    </w:rPr>
  </w:style>
  <w:style w:type="paragraph" w:customStyle="1" w:styleId="16">
    <w:name w:val="Основной шрифт абзаца1"/>
    <w:link w:val="17"/>
  </w:style>
  <w:style w:type="character" w:customStyle="1" w:styleId="17">
    <w:name w:val="Основной шрифт абзаца1"/>
    <w:link w:val="16"/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51">
    <w:name w:val="Гиперссылка5"/>
    <w:link w:val="52"/>
    <w:rPr>
      <w:color w:val="0000FF"/>
      <w:u w:val="single"/>
    </w:rPr>
  </w:style>
  <w:style w:type="character" w:customStyle="1" w:styleId="52">
    <w:name w:val="Гиперссылка5"/>
    <w:link w:val="51"/>
    <w:rPr>
      <w:color w:val="0000FF"/>
      <w:u w:val="single"/>
    </w:rPr>
  </w:style>
  <w:style w:type="paragraph" w:customStyle="1" w:styleId="Endnote1">
    <w:name w:val="Endnote"/>
    <w:basedOn w:val="a"/>
    <w:link w:val="Endnote2"/>
    <w:pPr>
      <w:spacing w:after="0" w:line="240" w:lineRule="auto"/>
    </w:pPr>
    <w:rPr>
      <w:sz w:val="20"/>
    </w:rPr>
  </w:style>
  <w:style w:type="character" w:customStyle="1" w:styleId="Endnote2">
    <w:name w:val="Endnote"/>
    <w:basedOn w:val="1"/>
    <w:link w:val="Endnote1"/>
    <w:rPr>
      <w:sz w:val="20"/>
    </w:rPr>
  </w:style>
  <w:style w:type="paragraph" w:customStyle="1" w:styleId="25">
    <w:name w:val="Гиперссылка2"/>
    <w:link w:val="26"/>
    <w:rPr>
      <w:color w:val="0000FF"/>
      <w:u w:val="single"/>
    </w:rPr>
  </w:style>
  <w:style w:type="character" w:customStyle="1" w:styleId="26">
    <w:name w:val="Гиперссылка2"/>
    <w:link w:val="25"/>
    <w:rPr>
      <w:color w:val="0000FF"/>
      <w:u w:val="single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Нижний колонтитул Знак"/>
    <w:basedOn w:val="1"/>
    <w:link w:val="ab"/>
    <w:rPr>
      <w:rFonts w:ascii="Times New Roman" w:hAnsi="Times New Roman"/>
      <w:sz w:val="28"/>
    </w:rPr>
  </w:style>
  <w:style w:type="paragraph" w:customStyle="1" w:styleId="Heading9Char">
    <w:name w:val="Heading 9 Char"/>
    <w:basedOn w:val="18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19"/>
    <w:link w:val="Heading9Char"/>
    <w:rPr>
      <w:rFonts w:ascii="Arial" w:hAnsi="Arial"/>
      <w:i/>
      <w:sz w:val="21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43">
    <w:name w:val="Гиперссылка4"/>
    <w:link w:val="44"/>
    <w:rPr>
      <w:color w:val="0000FF"/>
      <w:u w:val="single"/>
    </w:rPr>
  </w:style>
  <w:style w:type="character" w:customStyle="1" w:styleId="44">
    <w:name w:val="Гиперссылка4"/>
    <w:link w:val="43"/>
    <w:rPr>
      <w:color w:val="0000FF"/>
      <w:u w:val="single"/>
    </w:rPr>
  </w:style>
  <w:style w:type="paragraph" w:styleId="ad">
    <w:name w:val="Plain Text"/>
    <w:basedOn w:val="a"/>
    <w:link w:val="ae"/>
    <w:pPr>
      <w:spacing w:after="0" w:line="240" w:lineRule="auto"/>
    </w:pPr>
    <w:rPr>
      <w:rFonts w:ascii="Calibri" w:hAnsi="Calibri"/>
    </w:rPr>
  </w:style>
  <w:style w:type="character" w:customStyle="1" w:styleId="ae">
    <w:name w:val="Текст Знак"/>
    <w:basedOn w:val="1"/>
    <w:link w:val="ad"/>
    <w:rPr>
      <w:rFonts w:ascii="Calibri" w:hAnsi="Calibri"/>
    </w:rPr>
  </w:style>
  <w:style w:type="paragraph" w:customStyle="1" w:styleId="31">
    <w:name w:val="Основной шрифт абзаца3"/>
    <w:link w:val="32"/>
  </w:style>
  <w:style w:type="character" w:customStyle="1" w:styleId="32">
    <w:name w:val="Основной шрифт абзаца3"/>
    <w:link w:val="31"/>
  </w:style>
  <w:style w:type="paragraph" w:styleId="af">
    <w:name w:val="Balloon Text"/>
    <w:basedOn w:val="a"/>
    <w:link w:val="af0"/>
    <w:pPr>
      <w:spacing w:after="0" w:line="240" w:lineRule="auto"/>
    </w:pPr>
    <w:rPr>
      <w:rFonts w:ascii="Segoe UI" w:hAnsi="Segoe UI"/>
      <w:sz w:val="18"/>
    </w:rPr>
  </w:style>
  <w:style w:type="character" w:customStyle="1" w:styleId="af0">
    <w:name w:val="Текст выноски Знак"/>
    <w:basedOn w:val="1"/>
    <w:link w:val="af"/>
    <w:rPr>
      <w:rFonts w:ascii="Segoe UI" w:hAnsi="Segoe UI"/>
      <w:sz w:val="18"/>
    </w:rPr>
  </w:style>
  <w:style w:type="paragraph" w:styleId="af1">
    <w:name w:val="TOC Heading"/>
    <w:link w:val="af2"/>
  </w:style>
  <w:style w:type="character" w:customStyle="1" w:styleId="af2">
    <w:name w:val="Заголовок оглавления Знак"/>
    <w:link w:val="af1"/>
  </w:style>
  <w:style w:type="paragraph" w:customStyle="1" w:styleId="Heading8Char">
    <w:name w:val="Heading 8 Char"/>
    <w:basedOn w:val="18"/>
    <w:link w:val="Heading8Char0"/>
    <w:rPr>
      <w:rFonts w:ascii="Arial" w:hAnsi="Arial"/>
      <w:i/>
    </w:rPr>
  </w:style>
  <w:style w:type="character" w:customStyle="1" w:styleId="Heading8Char0">
    <w:name w:val="Heading 8 Char"/>
    <w:basedOn w:val="19"/>
    <w:link w:val="Heading8Char"/>
    <w:rPr>
      <w:rFonts w:ascii="Arial" w:hAnsi="Arial"/>
      <w:i/>
    </w:rPr>
  </w:style>
  <w:style w:type="paragraph" w:customStyle="1" w:styleId="18">
    <w:name w:val="Основной шрифт абзаца1"/>
    <w:link w:val="19"/>
  </w:style>
  <w:style w:type="character" w:customStyle="1" w:styleId="19">
    <w:name w:val="Основной шрифт абзаца1"/>
    <w:link w:val="18"/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27">
    <w:name w:val="Гиперссылка2"/>
    <w:link w:val="28"/>
    <w:rPr>
      <w:color w:val="0000FF"/>
      <w:u w:val="single"/>
    </w:rPr>
  </w:style>
  <w:style w:type="character" w:customStyle="1" w:styleId="28">
    <w:name w:val="Гиперссылка2"/>
    <w:link w:val="27"/>
    <w:rPr>
      <w:color w:val="0000FF"/>
      <w:u w:val="single"/>
    </w:rPr>
  </w:style>
  <w:style w:type="paragraph" w:customStyle="1" w:styleId="1a">
    <w:name w:val="Знак концевой сноски1"/>
    <w:basedOn w:val="21"/>
    <w:link w:val="1b"/>
    <w:rPr>
      <w:vertAlign w:val="superscript"/>
    </w:rPr>
  </w:style>
  <w:style w:type="character" w:customStyle="1" w:styleId="1b">
    <w:name w:val="Знак концевой сноски1"/>
    <w:basedOn w:val="22"/>
    <w:link w:val="1a"/>
    <w:rPr>
      <w:vertAlign w:val="superscript"/>
    </w:rPr>
  </w:style>
  <w:style w:type="paragraph" w:customStyle="1" w:styleId="1c">
    <w:name w:val="Обычный1"/>
    <w:link w:val="1d"/>
  </w:style>
  <w:style w:type="character" w:customStyle="1" w:styleId="1d">
    <w:name w:val="Обычный1"/>
    <w:link w:val="1c"/>
  </w:style>
  <w:style w:type="paragraph" w:customStyle="1" w:styleId="29">
    <w:name w:val="Основной шрифт абзаца2"/>
    <w:link w:val="35"/>
  </w:style>
  <w:style w:type="paragraph" w:customStyle="1" w:styleId="35">
    <w:name w:val="Гиперссылка3"/>
    <w:link w:val="36"/>
    <w:rPr>
      <w:color w:val="0000FF"/>
      <w:u w:val="single"/>
    </w:rPr>
  </w:style>
  <w:style w:type="character" w:customStyle="1" w:styleId="36">
    <w:name w:val="Гиперссылка3"/>
    <w:link w:val="35"/>
    <w:rPr>
      <w:color w:val="0000FF"/>
      <w:u w:val="single"/>
    </w:rPr>
  </w:style>
  <w:style w:type="paragraph" w:customStyle="1" w:styleId="1e">
    <w:name w:val="Обычный1"/>
    <w:link w:val="1f"/>
  </w:style>
  <w:style w:type="character" w:customStyle="1" w:styleId="1f">
    <w:name w:val="Обычный1"/>
    <w:link w:val="1e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CaptionChar">
    <w:name w:val="Caption Char"/>
    <w:basedOn w:val="18"/>
    <w:link w:val="CaptionChar0"/>
    <w:rPr>
      <w:b/>
      <w:color w:val="5B9BD5" w:themeColor="accent1"/>
      <w:sz w:val="18"/>
    </w:rPr>
  </w:style>
  <w:style w:type="character" w:customStyle="1" w:styleId="CaptionChar0">
    <w:name w:val="Caption Char"/>
    <w:basedOn w:val="19"/>
    <w:link w:val="CaptionChar"/>
    <w:rPr>
      <w:b/>
      <w:color w:val="5B9BD5" w:themeColor="accent1"/>
      <w:sz w:val="18"/>
    </w:rPr>
  </w:style>
  <w:style w:type="paragraph" w:styleId="af3">
    <w:name w:val="List Paragraph"/>
    <w:basedOn w:val="a"/>
    <w:link w:val="af4"/>
    <w:pPr>
      <w:ind w:left="720"/>
      <w:contextualSpacing/>
    </w:pPr>
  </w:style>
  <w:style w:type="character" w:customStyle="1" w:styleId="af4">
    <w:name w:val="Абзац списка Знак"/>
    <w:basedOn w:val="1"/>
    <w:link w:val="af3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HeaderChar">
    <w:name w:val="Header Char"/>
    <w:basedOn w:val="21"/>
    <w:link w:val="HeaderChar0"/>
  </w:style>
  <w:style w:type="character" w:customStyle="1" w:styleId="HeaderChar0">
    <w:name w:val="Header Char"/>
    <w:basedOn w:val="22"/>
    <w:link w:val="HeaderChar"/>
  </w:style>
  <w:style w:type="paragraph" w:customStyle="1" w:styleId="1f0">
    <w:name w:val="Обычный1"/>
    <w:link w:val="1f1"/>
  </w:style>
  <w:style w:type="character" w:customStyle="1" w:styleId="1f1">
    <w:name w:val="Обычный1"/>
    <w:link w:val="1f0"/>
  </w:style>
  <w:style w:type="paragraph" w:customStyle="1" w:styleId="63">
    <w:name w:val="Гиперссылка6"/>
    <w:link w:val="af5"/>
    <w:rPr>
      <w:color w:val="0000FF"/>
      <w:u w:val="single"/>
    </w:rPr>
  </w:style>
  <w:style w:type="character" w:styleId="af5">
    <w:name w:val="Hyperlink"/>
    <w:link w:val="63"/>
    <w:rPr>
      <w:color w:val="0000FF"/>
      <w:u w:val="single"/>
    </w:rPr>
  </w:style>
  <w:style w:type="paragraph" w:customStyle="1" w:styleId="Footnote3">
    <w:name w:val="Footnote"/>
    <w:basedOn w:val="a"/>
    <w:link w:val="Footnote4"/>
    <w:pPr>
      <w:spacing w:after="40" w:line="240" w:lineRule="auto"/>
    </w:pPr>
    <w:rPr>
      <w:sz w:val="18"/>
    </w:rPr>
  </w:style>
  <w:style w:type="character" w:customStyle="1" w:styleId="Footnote4">
    <w:name w:val="Footnote"/>
    <w:basedOn w:val="1"/>
    <w:link w:val="Footnote3"/>
    <w:rPr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</w:rPr>
  </w:style>
  <w:style w:type="paragraph" w:styleId="1f2">
    <w:name w:val="toc 1"/>
    <w:next w:val="a"/>
    <w:link w:val="1f3"/>
    <w:uiPriority w:val="39"/>
    <w:rPr>
      <w:rFonts w:ascii="XO Thames" w:hAnsi="XO Thames"/>
      <w:b/>
      <w:sz w:val="28"/>
    </w:rPr>
  </w:style>
  <w:style w:type="character" w:customStyle="1" w:styleId="1f3">
    <w:name w:val="Оглавление 1 Знак"/>
    <w:link w:val="1f2"/>
    <w:rPr>
      <w:rFonts w:ascii="XO Thames" w:hAnsi="XO Thames"/>
      <w:b/>
      <w:sz w:val="28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37">
    <w:name w:val="Основной шрифт абзаца3"/>
    <w:link w:val="38"/>
  </w:style>
  <w:style w:type="character" w:customStyle="1" w:styleId="38">
    <w:name w:val="Основной шрифт абзаца3"/>
    <w:link w:val="37"/>
  </w:style>
  <w:style w:type="paragraph" w:styleId="af6">
    <w:name w:val="table of figures"/>
    <w:basedOn w:val="a"/>
    <w:next w:val="a"/>
    <w:link w:val="af7"/>
    <w:pPr>
      <w:spacing w:after="0"/>
    </w:pPr>
  </w:style>
  <w:style w:type="character" w:customStyle="1" w:styleId="af7">
    <w:name w:val="Перечень рисунков Знак"/>
    <w:basedOn w:val="1"/>
    <w:link w:val="af6"/>
  </w:style>
  <w:style w:type="paragraph" w:customStyle="1" w:styleId="Heading1Char">
    <w:name w:val="Heading 1 Char"/>
    <w:basedOn w:val="21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22"/>
    <w:link w:val="Heading1Char"/>
    <w:rPr>
      <w:rFonts w:ascii="Arial" w:hAnsi="Arial"/>
      <w:sz w:val="40"/>
    </w:rPr>
  </w:style>
  <w:style w:type="paragraph" w:customStyle="1" w:styleId="1f4">
    <w:name w:val="Знак сноски1"/>
    <w:basedOn w:val="21"/>
    <w:link w:val="1f5"/>
    <w:rPr>
      <w:vertAlign w:val="superscript"/>
    </w:rPr>
  </w:style>
  <w:style w:type="character" w:customStyle="1" w:styleId="1f5">
    <w:name w:val="Знак сноски1"/>
    <w:basedOn w:val="22"/>
    <w:link w:val="1f4"/>
    <w:rPr>
      <w:vertAlign w:val="superscript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f8">
    <w:name w:val="Intense Quote"/>
    <w:basedOn w:val="a"/>
    <w:next w:val="a"/>
    <w:link w:val="af9"/>
    <w:pPr>
      <w:ind w:left="720" w:right="720"/>
    </w:pPr>
    <w:rPr>
      <w:i/>
    </w:rPr>
  </w:style>
  <w:style w:type="character" w:customStyle="1" w:styleId="af9">
    <w:name w:val="Выделенная цитата Знак"/>
    <w:basedOn w:val="1"/>
    <w:link w:val="af8"/>
    <w:rPr>
      <w:i/>
    </w:rPr>
  </w:style>
  <w:style w:type="paragraph" w:customStyle="1" w:styleId="SubtitleChar">
    <w:name w:val="Subtitle Char"/>
    <w:basedOn w:val="21"/>
    <w:link w:val="SubtitleChar0"/>
    <w:rPr>
      <w:sz w:val="24"/>
    </w:rPr>
  </w:style>
  <w:style w:type="character" w:customStyle="1" w:styleId="SubtitleChar0">
    <w:name w:val="Subtitle Char"/>
    <w:basedOn w:val="22"/>
    <w:link w:val="SubtitleChar"/>
    <w:rPr>
      <w:sz w:val="24"/>
    </w:rPr>
  </w:style>
  <w:style w:type="paragraph" w:customStyle="1" w:styleId="TitleChar">
    <w:name w:val="Title Char"/>
    <w:basedOn w:val="21"/>
    <w:link w:val="TitleChar0"/>
    <w:rPr>
      <w:sz w:val="48"/>
    </w:rPr>
  </w:style>
  <w:style w:type="character" w:customStyle="1" w:styleId="TitleChar0">
    <w:name w:val="Title Char"/>
    <w:basedOn w:val="22"/>
    <w:link w:val="TitleChar"/>
    <w:rPr>
      <w:sz w:val="48"/>
    </w:rPr>
  </w:style>
  <w:style w:type="paragraph" w:customStyle="1" w:styleId="1f6">
    <w:name w:val="Обычный1"/>
    <w:link w:val="1f7"/>
  </w:style>
  <w:style w:type="character" w:customStyle="1" w:styleId="1f7">
    <w:name w:val="Обычный1"/>
    <w:link w:val="1f6"/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21">
    <w:name w:val="Основной шрифт абзаца2"/>
    <w:link w:val="22"/>
  </w:style>
  <w:style w:type="character" w:customStyle="1" w:styleId="22">
    <w:name w:val="Основной шрифт абзаца2"/>
    <w:link w:val="21"/>
  </w:style>
  <w:style w:type="paragraph" w:customStyle="1" w:styleId="1f8">
    <w:name w:val="Гиперссылка1"/>
    <w:link w:val="1f9"/>
    <w:rPr>
      <w:color w:val="0000FF"/>
      <w:u w:val="single"/>
    </w:rPr>
  </w:style>
  <w:style w:type="character" w:customStyle="1" w:styleId="1f9">
    <w:name w:val="Гиперссылка1"/>
    <w:link w:val="1f8"/>
    <w:rPr>
      <w:color w:val="0000FF"/>
      <w:u w:val="single"/>
    </w:rPr>
  </w:style>
  <w:style w:type="paragraph" w:customStyle="1" w:styleId="Heading6Char">
    <w:name w:val="Heading 6 Char"/>
    <w:basedOn w:val="18"/>
    <w:link w:val="Heading6Char0"/>
    <w:rPr>
      <w:rFonts w:ascii="Arial" w:hAnsi="Arial"/>
      <w:b/>
    </w:rPr>
  </w:style>
  <w:style w:type="character" w:customStyle="1" w:styleId="Heading6Char0">
    <w:name w:val="Heading 6 Char"/>
    <w:basedOn w:val="19"/>
    <w:link w:val="Heading6Char"/>
    <w:rPr>
      <w:rFonts w:ascii="Arial" w:hAnsi="Arial"/>
      <w:b/>
    </w:rPr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customStyle="1" w:styleId="1fa">
    <w:name w:val="Обычный1"/>
    <w:link w:val="1fb"/>
  </w:style>
  <w:style w:type="character" w:customStyle="1" w:styleId="1fb">
    <w:name w:val="Обычный1"/>
    <w:link w:val="1fa"/>
  </w:style>
  <w:style w:type="paragraph" w:customStyle="1" w:styleId="1fc">
    <w:name w:val="Обычный1"/>
    <w:link w:val="1fd"/>
  </w:style>
  <w:style w:type="character" w:customStyle="1" w:styleId="1fd">
    <w:name w:val="Обычный1"/>
    <w:link w:val="1fc"/>
  </w:style>
  <w:style w:type="paragraph" w:styleId="afa">
    <w:name w:val="No Spacing"/>
    <w:link w:val="afb"/>
    <w:pPr>
      <w:spacing w:after="0" w:line="240" w:lineRule="auto"/>
    </w:pPr>
  </w:style>
  <w:style w:type="character" w:customStyle="1" w:styleId="afb">
    <w:name w:val="Без интервала Знак"/>
    <w:link w:val="afa"/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1"/>
    <w:link w:val="afc"/>
  </w:style>
  <w:style w:type="paragraph" w:customStyle="1" w:styleId="Heading7Char">
    <w:name w:val="Heading 7 Char"/>
    <w:basedOn w:val="18"/>
    <w:link w:val="Heading7Char0"/>
    <w:rPr>
      <w:rFonts w:ascii="Arial" w:hAnsi="Arial"/>
      <w:b/>
      <w:i/>
    </w:rPr>
  </w:style>
  <w:style w:type="character" w:customStyle="1" w:styleId="Heading7Char0">
    <w:name w:val="Heading 7 Char"/>
    <w:basedOn w:val="19"/>
    <w:link w:val="Heading7Char"/>
    <w:rPr>
      <w:rFonts w:ascii="Arial" w:hAnsi="Arial"/>
      <w:b/>
      <w:i/>
    </w:rPr>
  </w:style>
  <w:style w:type="paragraph" w:customStyle="1" w:styleId="120">
    <w:name w:val="Обычный12"/>
    <w:link w:val="121"/>
  </w:style>
  <w:style w:type="character" w:customStyle="1" w:styleId="121">
    <w:name w:val="Обычный12"/>
    <w:link w:val="120"/>
  </w:style>
  <w:style w:type="paragraph" w:styleId="afe">
    <w:name w:val="Subtitle"/>
    <w:next w:val="a"/>
    <w:link w:val="af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">
    <w:name w:val="Подзаголовок Знак"/>
    <w:link w:val="afe"/>
    <w:rPr>
      <w:rFonts w:ascii="XO Thames" w:hAnsi="XO Thames"/>
      <w:i/>
      <w:sz w:val="24"/>
    </w:rPr>
  </w:style>
  <w:style w:type="paragraph" w:styleId="2a">
    <w:name w:val="Quote"/>
    <w:basedOn w:val="a"/>
    <w:next w:val="a"/>
    <w:link w:val="2b"/>
    <w:pPr>
      <w:ind w:left="720" w:right="720"/>
    </w:pPr>
    <w:rPr>
      <w:i/>
    </w:rPr>
  </w:style>
  <w:style w:type="character" w:customStyle="1" w:styleId="2b">
    <w:name w:val="Цитата 2 Знак"/>
    <w:basedOn w:val="1"/>
    <w:link w:val="2a"/>
    <w:rPr>
      <w:i/>
    </w:rPr>
  </w:style>
  <w:style w:type="paragraph" w:customStyle="1" w:styleId="13">
    <w:name w:val="Основной шрифт абзаца1"/>
    <w:link w:val="15"/>
  </w:style>
  <w:style w:type="character" w:customStyle="1" w:styleId="15">
    <w:name w:val="Основной шрифт абзаца1"/>
    <w:link w:val="13"/>
  </w:style>
  <w:style w:type="paragraph" w:customStyle="1" w:styleId="Endnote3">
    <w:name w:val="Endnote"/>
    <w:link w:val="Endnote4"/>
    <w:pPr>
      <w:ind w:firstLine="851"/>
      <w:jc w:val="both"/>
    </w:pPr>
    <w:rPr>
      <w:rFonts w:ascii="XO Thames" w:hAnsi="XO Thames"/>
    </w:rPr>
  </w:style>
  <w:style w:type="character" w:customStyle="1" w:styleId="Endnote4">
    <w:name w:val="Endnote"/>
    <w:link w:val="Endnote3"/>
    <w:rPr>
      <w:rFonts w:ascii="XO Thames" w:hAnsi="XO Thames"/>
    </w:rPr>
  </w:style>
  <w:style w:type="paragraph" w:styleId="aff0">
    <w:name w:val="Title"/>
    <w:next w:val="a"/>
    <w:link w:val="af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1">
    <w:name w:val="Название Знак"/>
    <w:link w:val="a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Heading3Char">
    <w:name w:val="Heading 3 Char"/>
    <w:basedOn w:val="21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22"/>
    <w:link w:val="Heading3Char"/>
    <w:rPr>
      <w:rFonts w:ascii="Arial" w:hAnsi="Arial"/>
      <w:sz w:val="30"/>
    </w:rPr>
  </w:style>
  <w:style w:type="paragraph" w:customStyle="1" w:styleId="Heading2Char">
    <w:name w:val="Heading 2 Char"/>
    <w:basedOn w:val="21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22"/>
    <w:link w:val="Heading2Char"/>
    <w:rPr>
      <w:rFonts w:ascii="Arial" w:hAnsi="Arial"/>
      <w:sz w:val="3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2c">
    <w:name w:val="Основной шрифт абзаца2"/>
    <w:link w:val="2d"/>
  </w:style>
  <w:style w:type="character" w:customStyle="1" w:styleId="2d">
    <w:name w:val="Основной шрифт абзаца2"/>
    <w:link w:val="2c"/>
  </w:style>
  <w:style w:type="character" w:customStyle="1" w:styleId="60">
    <w:name w:val="Заголовок 6 Знак"/>
    <w:basedOn w:val="1"/>
    <w:link w:val="6"/>
    <w:rPr>
      <w:rFonts w:ascii="Arial" w:hAnsi="Arial"/>
      <w:b/>
    </w:r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styleId="-7">
    <w:name w:val="List Table 7 Colorful"/>
    <w:basedOn w:val="a1"/>
    <w:pPr>
      <w:spacing w:after="0" w:line="240" w:lineRule="auto"/>
    </w:pPr>
    <w:tblPr>
      <w:tblBorders>
        <w:right w:val="single" w:sz="4" w:space="0" w:color="7F7F7F" w:themeColor="text1" w:themeTint="80"/>
      </w:tblBorders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styleId="-2">
    <w:name w:val="List Table 2"/>
    <w:basedOn w:val="a1"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styleId="-4">
    <w:name w:val="Grid Table 4"/>
    <w:basedOn w:val="a1"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styleId="55">
    <w:name w:val="Plain Table 5"/>
    <w:basedOn w:val="a1"/>
    <w:pPr>
      <w:spacing w:after="0" w:line="240" w:lineRule="auto"/>
    </w:pPr>
    <w:tblPr/>
  </w:style>
  <w:style w:type="table" w:styleId="-3">
    <w:name w:val="List Table 3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39">
    <w:name w:val="Сетка таблицы3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fe">
    <w:name w:val="Plain Table 1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styleId="-20">
    <w:name w:val="Grid Table 2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styleId="-5">
    <w:name w:val="List Table 5 Dark"/>
    <w:basedOn w:val="a1"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/>
  </w:style>
  <w:style w:type="table" w:customStyle="1" w:styleId="GridTable2-Accent6">
    <w:name w:val="Grid Table 2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</w:rPr>
    <w:tblPr/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styleId="-50">
    <w:name w:val="Grid Table 5 Dark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</w:rPr>
    <w:tblPr/>
  </w:style>
  <w:style w:type="table" w:styleId="2e">
    <w:name w:val="Plain Table 2"/>
    <w:basedOn w:val="a1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/>
        <w:bottom w:val="single" w:sz="4" w:space="0" w:color="000000" w:themeColor="text1"/>
        <w:right w:val="none" w:sz="4" w:space="0" w:color="000000"/>
      </w:tblBorders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Borders>
        <w:right w:val="single" w:sz="4" w:space="0" w:color="F4B184" w:themeColor="accent2" w:themeTint="97"/>
      </w:tblBorders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Borders>
        <w:right w:val="single" w:sz="4" w:space="0" w:color="FFD865" w:themeColor="accent4" w:themeTint="9A"/>
      </w:tblBorders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Borders>
        <w:right w:val="single" w:sz="4" w:space="0" w:color="C9C9C9" w:themeColor="accent3" w:themeTint="98"/>
      </w:tblBorders>
    </w:tblPr>
  </w:style>
  <w:style w:type="table" w:styleId="-6">
    <w:name w:val="List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</w:rPr>
    <w:tblPr/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styleId="-40">
    <w:name w:val="List Table 4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styleId="-1">
    <w:name w:val="List Table 1 Light"/>
    <w:basedOn w:val="a1"/>
    <w:pPr>
      <w:spacing w:after="0" w:line="240" w:lineRule="auto"/>
    </w:pPr>
    <w:tblPr/>
  </w:style>
  <w:style w:type="table" w:customStyle="1" w:styleId="GridTable3-Accent5">
    <w:name w:val="Grid Table 3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Borders>
        <w:right w:val="single" w:sz="4" w:space="0" w:color="5B9BD5" w:themeColor="accent1"/>
      </w:tblBorders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</w:rPr>
    <w:tblPr/>
  </w:style>
  <w:style w:type="table" w:styleId="-70">
    <w:name w:val="Grid Table 7 Colorful"/>
    <w:basedOn w:val="a1"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/>
  </w:style>
  <w:style w:type="table" w:customStyle="1" w:styleId="GridTable3-Accent6">
    <w:name w:val="Grid Table 3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styleId="aff2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Borders>
        <w:right w:val="single" w:sz="4" w:space="0" w:color="8DA9DB" w:themeColor="accent5" w:themeTint="9A"/>
      </w:tblBorders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2f">
    <w:name w:val="Сетка таблицы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Borders>
        <w:right w:val="single" w:sz="4" w:space="0" w:color="A9D08E" w:themeColor="accent6" w:themeTint="98"/>
      </w:tblBorders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</w:rPr>
    <w:tblPr/>
  </w:style>
  <w:style w:type="table" w:customStyle="1" w:styleId="ListTable3-Accent1">
    <w:name w:val="List Table 3 - Accent 1"/>
    <w:basedOn w:val="a1"/>
    <w:pPr>
      <w:spacing w:after="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styleId="45">
    <w:name w:val="Plain Table 4"/>
    <w:basedOn w:val="a1"/>
    <w:pPr>
      <w:spacing w:after="0" w:line="240" w:lineRule="auto"/>
    </w:pPr>
    <w:tblPr/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1ff">
    <w:name w:val="Сетка таблицы1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/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styleId="-30">
    <w:name w:val="Grid Table 3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/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/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/>
  </w:style>
  <w:style w:type="table" w:styleId="3a">
    <w:name w:val="Plain Table 3"/>
    <w:basedOn w:val="a1"/>
    <w:pPr>
      <w:spacing w:after="0" w:line="240" w:lineRule="auto"/>
    </w:pPr>
    <w:tblPr/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</w:rPr>
    <w:tblPr/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">
    <w:name w:val="Bordered"/>
    <w:basedOn w:val="a1"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styleId="-60">
    <w:name w:val="Grid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</w:rPr>
    <w:tblPr/>
  </w:style>
  <w:style w:type="table" w:customStyle="1" w:styleId="ListTable2-Accent4">
    <w:name w:val="List Table 2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styleId="-10">
    <w:name w:val="Grid Table 1 Light"/>
    <w:basedOn w:val="a1"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internet.garant.ru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Засмужец Ольга Петровна</cp:lastModifiedBy>
  <cp:revision>4</cp:revision>
  <cp:lastPrinted>2026-06-08T03:28:00Z</cp:lastPrinted>
  <dcterms:created xsi:type="dcterms:W3CDTF">2026-06-08T00:24:00Z</dcterms:created>
  <dcterms:modified xsi:type="dcterms:W3CDTF">2026-06-08T03:40:00Z</dcterms:modified>
</cp:coreProperties>
</file>